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29A80A07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6259AF" w:rsidRPr="006259AF">
        <w:rPr>
          <w:rFonts w:ascii="Times New Roman" w:hAnsi="Times New Roman"/>
          <w:b/>
          <w:sz w:val="24"/>
          <w:szCs w:val="24"/>
        </w:rPr>
        <w:t>Методы отбора проб для санитарно – гигиенических и микробиологических исследований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2B3A3B9F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259AF" w:rsidRPr="006259AF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Нормативно-правовая база для отбора проб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259AF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0F9D6AEC" w:rsidR="006259AF" w:rsidRPr="00B00AC0" w:rsidRDefault="006259A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Нормативно-правовая база. Требования к отбору проб, к методам отбора и аттестации пробоотборщиков.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6259AF" w:rsidRPr="00344909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30BCCFD4" w:rsidR="006259AF" w:rsidRPr="00B00AC0" w:rsidRDefault="006259AF" w:rsidP="00E3493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032F15">
              <w:rPr>
                <w:rFonts w:ascii="inherit" w:hAnsi="inherit" w:cs="Arial"/>
                <w:bCs/>
                <w:sz w:val="20"/>
                <w:szCs w:val="20"/>
                <w:bdr w:val="none" w:sz="0" w:space="0" w:color="auto" w:frame="1"/>
              </w:rPr>
              <w:t>Оформление сопроводительной документации доставляемых образцов.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6259AF" w:rsidRPr="00344909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567DD2D4" w:rsidR="006259AF" w:rsidRPr="00B00AC0" w:rsidRDefault="006259A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sz w:val="20"/>
                <w:szCs w:val="20"/>
              </w:rPr>
              <w:t>Условия транспортировки и хранения отобранных проб. Условия доставки проб для лабораторных испытаний. Требования к посуде.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9E65E7" w14:textId="77777777" w:rsidR="006259AF" w:rsidRPr="00344909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34666D96" w14:textId="02B828B0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6259AF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59AF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340DEE8D" w:rsidR="006259AF" w:rsidRPr="00B00AC0" w:rsidRDefault="006259AF" w:rsidP="00E3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Методы анализа и отбора проб.</w:t>
            </w:r>
          </w:p>
        </w:tc>
        <w:tc>
          <w:tcPr>
            <w:tcW w:w="709" w:type="dxa"/>
            <w:shd w:val="clear" w:color="auto" w:fill="auto"/>
          </w:tcPr>
          <w:p w14:paraId="0787AA4A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A9C963F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43CE605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5146D4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38963B" w14:textId="77777777" w:rsidR="006259AF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77777777" w:rsidR="006259AF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3493B" w:rsidRPr="00FA46F7" w14:paraId="314F8507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61F5AA20" w14:textId="35E30A0C" w:rsidR="00E3493B" w:rsidRPr="006259AF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88C8177" w14:textId="0C2201E9" w:rsidR="00E3493B" w:rsidRPr="00B00AC0" w:rsidRDefault="00E3493B" w:rsidP="00E349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00AC0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B00AC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«</w:t>
            </w:r>
            <w:r w:rsidR="006259AF" w:rsidRPr="006259AF">
              <w:rPr>
                <w:rFonts w:ascii="Times New Roman" w:eastAsia="Calibri" w:hAnsi="Times New Roman"/>
                <w:b/>
                <w:bCs/>
                <w:i/>
              </w:rPr>
              <w:t>Методы анализа и отбора проб</w:t>
            </w:r>
            <w:r w:rsidRPr="00B00AC0">
              <w:rPr>
                <w:rFonts w:ascii="Times New Roman" w:eastAsia="Calibri" w:hAnsi="Times New Roman"/>
                <w:b/>
                <w:bCs/>
              </w:rPr>
              <w:t>»</w:t>
            </w:r>
            <w:r w:rsidRPr="00B00AC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259AF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34608E5C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188D73DB" w:rsidR="006259AF" w:rsidRPr="00B00AC0" w:rsidRDefault="006259A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Метрологическое сопровождение испытаний в лаборатории.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5EB88E34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423C2E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3F87F8B7" w:rsidR="006259AF" w:rsidRPr="00B00AC0" w:rsidRDefault="006259A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 xml:space="preserve">Лабораторное оборудование для отбора и </w:t>
            </w:r>
            <w:proofErr w:type="spellStart"/>
            <w:r w:rsidRPr="00032F15">
              <w:rPr>
                <w:rFonts w:ascii="Times New Roman" w:hAnsi="Times New Roman"/>
                <w:sz w:val="20"/>
                <w:szCs w:val="20"/>
              </w:rPr>
              <w:t>пробоподготовки</w:t>
            </w:r>
            <w:proofErr w:type="spellEnd"/>
            <w:r w:rsidRPr="00032F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21A6761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0272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430BABF8" w:rsidR="003C0272" w:rsidRPr="00FA46F7" w:rsidRDefault="003C0272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3FF53615" w:rsidR="003C0272" w:rsidRPr="00B00AC0" w:rsidRDefault="003C0272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Технология отбора проб почвы для определения химических и микробиологических показателей.</w:t>
            </w:r>
          </w:p>
        </w:tc>
        <w:tc>
          <w:tcPr>
            <w:tcW w:w="709" w:type="dxa"/>
            <w:shd w:val="clear" w:color="auto" w:fill="auto"/>
          </w:tcPr>
          <w:p w14:paraId="50305AB1" w14:textId="29CC1B8F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3344F5F6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50D54C20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0A0D233B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0272" w:rsidRPr="00FA46F7" w14:paraId="443437A6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31D11B4B" w:rsidR="003C0272" w:rsidRDefault="003C0272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2DA5D7" w14:textId="5781B50B" w:rsidR="003C0272" w:rsidRPr="00B00AC0" w:rsidRDefault="003C0272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Технология отбора проб продуктов питания и продовольственного сырья для определения химических и микробиологических показателей.</w:t>
            </w:r>
          </w:p>
        </w:tc>
        <w:tc>
          <w:tcPr>
            <w:tcW w:w="709" w:type="dxa"/>
            <w:shd w:val="clear" w:color="auto" w:fill="auto"/>
          </w:tcPr>
          <w:p w14:paraId="4A3FEA4B" w14:textId="3532718A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3FEAF7B8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342E1866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350D3DDD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0272" w:rsidRPr="00FA46F7" w14:paraId="32834D7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3E10C9B0" w:rsidR="003C0272" w:rsidRPr="00FA46F7" w:rsidRDefault="003C0272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3E33F47" w14:textId="1BF37EB0" w:rsidR="003C0272" w:rsidRPr="00B00AC0" w:rsidRDefault="003C0272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Технология отбора проб воды для определения химических и микробиологических показателей.</w:t>
            </w:r>
          </w:p>
        </w:tc>
        <w:tc>
          <w:tcPr>
            <w:tcW w:w="709" w:type="dxa"/>
            <w:shd w:val="clear" w:color="auto" w:fill="auto"/>
          </w:tcPr>
          <w:p w14:paraId="2FFF5EE9" w14:textId="07D28696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E8DB7F" w14:textId="392E7E4B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41F4F8D4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B537A40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85C737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3833EB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8E3E35" w14:textId="580B204C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0272" w:rsidRPr="00FA46F7" w14:paraId="269295F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25163CAE" w:rsidR="003C0272" w:rsidRDefault="003C0272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77F9C4F" w14:textId="0017A95F" w:rsidR="003C0272" w:rsidRPr="00B00AC0" w:rsidRDefault="003C0272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Технология отбора проб атмосферного воздуха для определения химических показателей.</w:t>
            </w:r>
          </w:p>
        </w:tc>
        <w:tc>
          <w:tcPr>
            <w:tcW w:w="709" w:type="dxa"/>
            <w:shd w:val="clear" w:color="auto" w:fill="auto"/>
          </w:tcPr>
          <w:p w14:paraId="759C8333" w14:textId="435D42BA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622927" w14:textId="7F3CA13A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540239F6" w:rsidR="003C0272" w:rsidRPr="009263F0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5FCCB0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3C35DC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EAFC0E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5EA2F" w14:textId="3DE2FBB8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3C0272" w:rsidRPr="00FA46F7" w:rsidRDefault="003C027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774ADA4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6122AD96" w:rsidR="006259AF" w:rsidRPr="00FA46F7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66B5DC" w14:textId="124A5C8E" w:rsidR="006259AF" w:rsidRPr="00B00AC0" w:rsidRDefault="006259A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F15">
              <w:rPr>
                <w:rFonts w:ascii="Times New Roman" w:hAnsi="Times New Roman"/>
                <w:sz w:val="20"/>
                <w:szCs w:val="20"/>
              </w:rPr>
              <w:t>Технология отбора проб воздуха рабочей зоны для определения химических показателей.</w:t>
            </w:r>
          </w:p>
        </w:tc>
        <w:tc>
          <w:tcPr>
            <w:tcW w:w="709" w:type="dxa"/>
            <w:shd w:val="clear" w:color="auto" w:fill="auto"/>
          </w:tcPr>
          <w:p w14:paraId="075B7B9D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BA1DC79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bookmarkStart w:id="0" w:name="_GoBack"/>
            <w:bookmarkEnd w:id="0"/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B93EEC3" w14:textId="77777777" w:rsidR="006259AF" w:rsidRPr="009263F0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3BA2C2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BDF9FF3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082550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A3BB1C" w14:textId="47DFA234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4DE4AE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259AF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5BEFCD1F" w:rsidR="006259AF" w:rsidRPr="00DE3D00" w:rsidRDefault="006259AF" w:rsidP="00B00AC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1.12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6259AF" w:rsidRPr="00F01085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6259AF" w:rsidRPr="00792D16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6259AF" w:rsidRPr="00EE309E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6259AF" w:rsidRPr="00344909" w:rsidRDefault="006259AF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4668C33" w14:textId="659FA7FA" w:rsidR="006259AF" w:rsidRPr="00FA46F7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6259AF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6259AF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6259AF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6259AF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6259AF" w:rsidRPr="00DE3D00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6259AF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6259AF" w:rsidRPr="00792D16" w:rsidRDefault="006259AF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77777777" w:rsidR="006259AF" w:rsidRPr="00792D16" w:rsidRDefault="006259A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29003B"/>
    <w:rsid w:val="00346066"/>
    <w:rsid w:val="003C0272"/>
    <w:rsid w:val="006259AF"/>
    <w:rsid w:val="00993DEA"/>
    <w:rsid w:val="00B00AC0"/>
    <w:rsid w:val="00C31B14"/>
    <w:rsid w:val="00C44F9B"/>
    <w:rsid w:val="00E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4</cp:revision>
  <dcterms:created xsi:type="dcterms:W3CDTF">2022-04-04T18:47:00Z</dcterms:created>
  <dcterms:modified xsi:type="dcterms:W3CDTF">2022-04-04T19:28:00Z</dcterms:modified>
</cp:coreProperties>
</file>